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31" w:rsidRPr="008B34DF" w:rsidRDefault="000B2E01" w:rsidP="00470F3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B34D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F5CF9" w:rsidRPr="008B34DF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70F31" w:rsidRPr="008B34DF">
        <w:rPr>
          <w:rFonts w:ascii="Times New Roman" w:hAnsi="Times New Roman" w:cs="Times New Roman"/>
          <w:b/>
          <w:sz w:val="32"/>
          <w:szCs w:val="32"/>
        </w:rPr>
        <w:t>Справка-информация</w:t>
      </w:r>
    </w:p>
    <w:p w:rsidR="00470F31" w:rsidRPr="008B34DF" w:rsidRDefault="008B34D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F31" w:rsidRPr="008B34DF">
        <w:rPr>
          <w:rFonts w:ascii="Times New Roman" w:hAnsi="Times New Roman" w:cs="Times New Roman"/>
          <w:sz w:val="28"/>
          <w:szCs w:val="28"/>
        </w:rPr>
        <w:t xml:space="preserve">о итогам тематической проверки состояния преподавания  предмета «Русский язык» в МКОУ </w:t>
      </w:r>
      <w:r w:rsidR="00470F31" w:rsidRPr="008C2A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E716B" w:rsidRPr="008C2A59">
        <w:rPr>
          <w:rFonts w:ascii="Times New Roman" w:hAnsi="Times New Roman" w:cs="Times New Roman"/>
          <w:b/>
          <w:sz w:val="28"/>
          <w:szCs w:val="28"/>
        </w:rPr>
        <w:t>Саидкентская</w:t>
      </w:r>
      <w:proofErr w:type="spellEnd"/>
      <w:r w:rsidR="009E716B" w:rsidRPr="008C2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F31" w:rsidRPr="008C2A59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470F31" w:rsidRPr="008B34DF" w:rsidRDefault="00470F3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    В соответствии с планом МКУ «ИМЦ» администрации МР «Сулейман-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8B34D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82E18" w:rsidRPr="008B34DF">
        <w:rPr>
          <w:rFonts w:ascii="Times New Roman" w:hAnsi="Times New Roman" w:cs="Times New Roman"/>
          <w:sz w:val="28"/>
          <w:szCs w:val="28"/>
        </w:rPr>
        <w:t xml:space="preserve"> и приказом №78 от 14.11.2023г. с 07.12. по 08.12.2023года проводилась </w:t>
      </w:r>
      <w:proofErr w:type="spellStart"/>
      <w:r w:rsidR="00082E18" w:rsidRPr="008B34DF">
        <w:rPr>
          <w:rFonts w:ascii="Times New Roman" w:hAnsi="Times New Roman" w:cs="Times New Roman"/>
          <w:sz w:val="28"/>
          <w:szCs w:val="28"/>
        </w:rPr>
        <w:t>темактическая</w:t>
      </w:r>
      <w:proofErr w:type="spellEnd"/>
      <w:r w:rsidR="00082E18" w:rsidRPr="008B34DF">
        <w:rPr>
          <w:rFonts w:ascii="Times New Roman" w:hAnsi="Times New Roman" w:cs="Times New Roman"/>
          <w:sz w:val="28"/>
          <w:szCs w:val="28"/>
        </w:rPr>
        <w:t xml:space="preserve"> проверка со</w:t>
      </w:r>
      <w:r w:rsidR="004327D5">
        <w:rPr>
          <w:rFonts w:ascii="Times New Roman" w:hAnsi="Times New Roman" w:cs="Times New Roman"/>
          <w:sz w:val="28"/>
          <w:szCs w:val="28"/>
        </w:rPr>
        <w:t xml:space="preserve">стояния преподавания русского </w:t>
      </w:r>
      <w:bookmarkStart w:id="0" w:name="_GoBack"/>
      <w:bookmarkEnd w:id="0"/>
      <w:r w:rsidR="004327D5">
        <w:rPr>
          <w:rFonts w:ascii="Times New Roman" w:hAnsi="Times New Roman" w:cs="Times New Roman"/>
          <w:sz w:val="28"/>
          <w:szCs w:val="28"/>
        </w:rPr>
        <w:t>яз</w:t>
      </w:r>
      <w:r w:rsidR="009E716B">
        <w:rPr>
          <w:rFonts w:ascii="Times New Roman" w:hAnsi="Times New Roman" w:cs="Times New Roman"/>
          <w:sz w:val="28"/>
          <w:szCs w:val="28"/>
        </w:rPr>
        <w:t>ыка в МКОУ «</w:t>
      </w:r>
      <w:proofErr w:type="spellStart"/>
      <w:r w:rsidR="009E716B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9E716B">
        <w:rPr>
          <w:rFonts w:ascii="Times New Roman" w:hAnsi="Times New Roman" w:cs="Times New Roman"/>
          <w:sz w:val="28"/>
          <w:szCs w:val="28"/>
        </w:rPr>
        <w:t xml:space="preserve"> СОШ</w:t>
      </w:r>
      <w:r w:rsidR="00082E18" w:rsidRPr="008B34DF">
        <w:rPr>
          <w:rFonts w:ascii="Times New Roman" w:hAnsi="Times New Roman" w:cs="Times New Roman"/>
          <w:sz w:val="28"/>
          <w:szCs w:val="28"/>
        </w:rPr>
        <w:t>»</w:t>
      </w:r>
    </w:p>
    <w:p w:rsidR="00082E18" w:rsidRPr="008B34DF" w:rsidRDefault="00082E18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Цель проверки: анализ состояния преподавания предмета </w:t>
      </w:r>
      <w:r w:rsidR="008B34DF">
        <w:rPr>
          <w:rFonts w:ascii="Times New Roman" w:hAnsi="Times New Roman" w:cs="Times New Roman"/>
          <w:sz w:val="28"/>
          <w:szCs w:val="28"/>
        </w:rPr>
        <w:t>«Русский язык» в основной школе.</w:t>
      </w:r>
      <w:r w:rsidR="009E716B">
        <w:rPr>
          <w:rFonts w:ascii="Times New Roman" w:hAnsi="Times New Roman" w:cs="Times New Roman"/>
          <w:sz w:val="28"/>
          <w:szCs w:val="28"/>
        </w:rPr>
        <w:t xml:space="preserve"> </w:t>
      </w:r>
      <w:r w:rsidRPr="008B34DF">
        <w:rPr>
          <w:rFonts w:ascii="Times New Roman" w:hAnsi="Times New Roman" w:cs="Times New Roman"/>
          <w:sz w:val="28"/>
          <w:szCs w:val="28"/>
        </w:rPr>
        <w:t>Объекты проверки; учителя русского языка и литературы, учащиеся 6,7,9 классов.</w:t>
      </w:r>
    </w:p>
    <w:p w:rsidR="00082E18" w:rsidRPr="008B34DF" w:rsidRDefault="00082E18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Вид контроля; тематический</w:t>
      </w:r>
    </w:p>
    <w:p w:rsidR="00A3207F" w:rsidRPr="008B34DF" w:rsidRDefault="00A3207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4DF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r w:rsidR="00082E18" w:rsidRPr="008B34DF">
        <w:rPr>
          <w:rFonts w:ascii="Times New Roman" w:hAnsi="Times New Roman" w:cs="Times New Roman"/>
          <w:sz w:val="28"/>
          <w:szCs w:val="28"/>
        </w:rPr>
        <w:t xml:space="preserve"> анализ документации, рабочих программ, классных журналов, тетрадей, кабинетов, контрольные срезы, п</w:t>
      </w:r>
      <w:r w:rsidRPr="008B34DF">
        <w:rPr>
          <w:rFonts w:ascii="Times New Roman" w:hAnsi="Times New Roman" w:cs="Times New Roman"/>
          <w:sz w:val="28"/>
          <w:szCs w:val="28"/>
        </w:rPr>
        <w:t>о</w:t>
      </w:r>
      <w:r w:rsidR="00082E18" w:rsidRPr="008B34DF">
        <w:rPr>
          <w:rFonts w:ascii="Times New Roman" w:hAnsi="Times New Roman" w:cs="Times New Roman"/>
          <w:sz w:val="28"/>
          <w:szCs w:val="28"/>
        </w:rPr>
        <w:t>сещение уроков.</w:t>
      </w:r>
      <w:proofErr w:type="gramEnd"/>
      <w:r w:rsidR="00882234">
        <w:rPr>
          <w:rFonts w:ascii="Times New Roman" w:hAnsi="Times New Roman" w:cs="Times New Roman"/>
          <w:sz w:val="28"/>
          <w:szCs w:val="28"/>
        </w:rPr>
        <w:t xml:space="preserve"> </w:t>
      </w:r>
      <w:r w:rsidRPr="008B34DF">
        <w:rPr>
          <w:rFonts w:ascii="Times New Roman" w:hAnsi="Times New Roman" w:cs="Times New Roman"/>
          <w:sz w:val="28"/>
          <w:szCs w:val="28"/>
        </w:rPr>
        <w:t xml:space="preserve">Проверяющий: заместитель директора МКУ ИМЦ Усманова 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Каминат</w:t>
      </w:r>
      <w:proofErr w:type="spellEnd"/>
      <w:r w:rsidRPr="008B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Магамедовна</w:t>
      </w:r>
      <w:proofErr w:type="spellEnd"/>
      <w:r w:rsidRPr="008B34DF">
        <w:rPr>
          <w:rFonts w:ascii="Times New Roman" w:hAnsi="Times New Roman" w:cs="Times New Roman"/>
          <w:sz w:val="28"/>
          <w:szCs w:val="28"/>
        </w:rPr>
        <w:t>, куратор учителей русского языка и литературы.</w:t>
      </w:r>
    </w:p>
    <w:p w:rsidR="00A3207F" w:rsidRPr="008B34DF" w:rsidRDefault="00A3207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Сроки проверки: с 07.12. по 08.12.2023г.</w:t>
      </w:r>
    </w:p>
    <w:p w:rsidR="00B05F10" w:rsidRPr="008B34DF" w:rsidRDefault="004327D5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07F" w:rsidRPr="008B34DF">
        <w:rPr>
          <w:rFonts w:ascii="Times New Roman" w:hAnsi="Times New Roman" w:cs="Times New Roman"/>
          <w:sz w:val="28"/>
          <w:szCs w:val="28"/>
        </w:rPr>
        <w:t>С целью выявления деятельности учителей русского языка и литературы по повышению качества успеваемости и применению элементов современных образовательных технологий были посещены и проанализированы уроки русского языка, проведены контрольные работы по русскому языку в 6. 7, 9х классах, проведены собеседования с руко</w:t>
      </w:r>
      <w:r w:rsidR="00B05F10" w:rsidRPr="008B34DF">
        <w:rPr>
          <w:rFonts w:ascii="Times New Roman" w:hAnsi="Times New Roman" w:cs="Times New Roman"/>
          <w:sz w:val="28"/>
          <w:szCs w:val="28"/>
        </w:rPr>
        <w:t>водством школы, учителями русского языка. При анализе уроков особое внимание уделялось коллективной и индивидуальной работе учителей с учащимися, объему информаций и домашнего задания обучающихся.</w:t>
      </w:r>
    </w:p>
    <w:p w:rsidR="00A3207F" w:rsidRPr="008B34DF" w:rsidRDefault="00B05F10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В ходе проверки установлено, что руководство школы и педагогический коллектив руководствуются нормативно-правовыми документами фед</w:t>
      </w:r>
      <w:r w:rsidR="00E95818" w:rsidRPr="008B34DF">
        <w:rPr>
          <w:rFonts w:ascii="Times New Roman" w:hAnsi="Times New Roman" w:cs="Times New Roman"/>
          <w:sz w:val="28"/>
          <w:szCs w:val="28"/>
        </w:rPr>
        <w:t>ерального уровня, законом РФ «Об образовании», учебными программами по предмету «Русский язык».</w:t>
      </w:r>
    </w:p>
    <w:p w:rsidR="00E95818" w:rsidRPr="008B34DF" w:rsidRDefault="00E95818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Все учащиеся 6,7,9 обеспечены учебниками по предмету</w:t>
      </w:r>
      <w:r w:rsidR="00445078" w:rsidRPr="008B34DF">
        <w:rPr>
          <w:rFonts w:ascii="Times New Roman" w:hAnsi="Times New Roman" w:cs="Times New Roman"/>
          <w:sz w:val="28"/>
          <w:szCs w:val="28"/>
        </w:rPr>
        <w:t xml:space="preserve">. Обучение ведется по учебникам, рекомендованным Федеральным перечнем учебников Министерства просвещения РФ, автор </w:t>
      </w:r>
      <w:proofErr w:type="spellStart"/>
      <w:r w:rsidR="00445078" w:rsidRPr="008B34DF">
        <w:rPr>
          <w:rFonts w:ascii="Times New Roman" w:hAnsi="Times New Roman" w:cs="Times New Roman"/>
          <w:sz w:val="28"/>
          <w:szCs w:val="28"/>
        </w:rPr>
        <w:t>Е.Л.Быстрова</w:t>
      </w:r>
      <w:proofErr w:type="spellEnd"/>
      <w:r w:rsidR="00445078" w:rsidRPr="008B34DF">
        <w:rPr>
          <w:rFonts w:ascii="Times New Roman" w:hAnsi="Times New Roman" w:cs="Times New Roman"/>
          <w:sz w:val="28"/>
          <w:szCs w:val="28"/>
        </w:rPr>
        <w:t>. Образовательная область «Русский язык» не выходит за пределы максимальной нагрузки учащихся. Программное об</w:t>
      </w:r>
      <w:r w:rsidR="004327D5">
        <w:rPr>
          <w:rFonts w:ascii="Times New Roman" w:hAnsi="Times New Roman" w:cs="Times New Roman"/>
          <w:sz w:val="28"/>
          <w:szCs w:val="28"/>
        </w:rPr>
        <w:t xml:space="preserve">еспечение преподавания предмета русский язык </w:t>
      </w:r>
      <w:r w:rsidR="00445078" w:rsidRPr="008B34DF">
        <w:rPr>
          <w:rFonts w:ascii="Times New Roman" w:hAnsi="Times New Roman" w:cs="Times New Roman"/>
          <w:sz w:val="28"/>
          <w:szCs w:val="28"/>
        </w:rPr>
        <w:t xml:space="preserve">в </w:t>
      </w:r>
      <w:r w:rsidR="00445078" w:rsidRPr="008B34DF">
        <w:rPr>
          <w:rFonts w:ascii="Times New Roman" w:hAnsi="Times New Roman" w:cs="Times New Roman"/>
          <w:sz w:val="28"/>
          <w:szCs w:val="28"/>
        </w:rPr>
        <w:lastRenderedPageBreak/>
        <w:t>6,7,9х классах характеризуются наличием у учителей образовательных рабочих программ, учебно-методических пособий по предмету.</w:t>
      </w:r>
    </w:p>
    <w:p w:rsidR="00115A62" w:rsidRPr="008B34DF" w:rsidRDefault="009E716B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115A62" w:rsidRPr="008B34DF">
        <w:rPr>
          <w:rFonts w:ascii="Times New Roman" w:hAnsi="Times New Roman" w:cs="Times New Roman"/>
          <w:sz w:val="28"/>
          <w:szCs w:val="28"/>
        </w:rPr>
        <w:t xml:space="preserve"> созданы все условия для организации и успешного осуществления гуманитарно-естественного цикла. Школа укомплектована педагогическими кадрами по русскому языку и литературе.</w:t>
      </w:r>
    </w:p>
    <w:p w:rsidR="00115A62" w:rsidRPr="008B34DF" w:rsidRDefault="00115A6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Русский язык и литературу в 6,7,9классах преподают следующие учителя:</w:t>
      </w:r>
    </w:p>
    <w:p w:rsidR="00115A62" w:rsidRPr="008B34DF" w:rsidRDefault="009E716B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Гамзатова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 w:rsidR="00115A62" w:rsidRPr="008B34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62" w:rsidRPr="008B34D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разование высшее, стаж работы 28</w:t>
      </w:r>
      <w:r w:rsidR="00115A62" w:rsidRPr="008B34DF">
        <w:rPr>
          <w:rFonts w:ascii="Times New Roman" w:hAnsi="Times New Roman" w:cs="Times New Roman"/>
          <w:sz w:val="28"/>
          <w:szCs w:val="28"/>
        </w:rPr>
        <w:t xml:space="preserve">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62" w:rsidRPr="008B34DF">
        <w:rPr>
          <w:rFonts w:ascii="Times New Roman" w:hAnsi="Times New Roman" w:cs="Times New Roman"/>
          <w:sz w:val="28"/>
          <w:szCs w:val="28"/>
        </w:rPr>
        <w:t>курсы повышения квалифика</w:t>
      </w:r>
      <w:r>
        <w:rPr>
          <w:rFonts w:ascii="Times New Roman" w:hAnsi="Times New Roman" w:cs="Times New Roman"/>
          <w:sz w:val="28"/>
          <w:szCs w:val="28"/>
        </w:rPr>
        <w:t>ции прошла в 2023</w:t>
      </w:r>
      <w:r w:rsidR="00115A62" w:rsidRPr="008B34DF">
        <w:rPr>
          <w:rFonts w:ascii="Times New Roman" w:hAnsi="Times New Roman" w:cs="Times New Roman"/>
          <w:sz w:val="28"/>
          <w:szCs w:val="28"/>
        </w:rPr>
        <w:t>г;</w:t>
      </w:r>
    </w:p>
    <w:p w:rsidR="00115A62" w:rsidRPr="008B34DF" w:rsidRDefault="009E716B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Тагирова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115A62" w:rsidRPr="008B34DF">
        <w:rPr>
          <w:rFonts w:ascii="Times New Roman" w:hAnsi="Times New Roman" w:cs="Times New Roman"/>
          <w:sz w:val="28"/>
          <w:szCs w:val="28"/>
        </w:rPr>
        <w:t>, об</w:t>
      </w:r>
      <w:r>
        <w:rPr>
          <w:rFonts w:ascii="Times New Roman" w:hAnsi="Times New Roman" w:cs="Times New Roman"/>
          <w:sz w:val="28"/>
          <w:szCs w:val="28"/>
        </w:rPr>
        <w:t>разование высшее, стаж работы 31</w:t>
      </w:r>
      <w:r w:rsidR="006D219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курсы повышения прошла в 2023</w:t>
      </w:r>
      <w:r w:rsidR="00115A62" w:rsidRPr="008B34D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115A62" w:rsidRPr="008B34DF" w:rsidRDefault="009E716B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 w:rsidR="00115A62" w:rsidRPr="008B34DF">
        <w:rPr>
          <w:rFonts w:ascii="Times New Roman" w:hAnsi="Times New Roman" w:cs="Times New Roman"/>
          <w:sz w:val="28"/>
          <w:szCs w:val="28"/>
        </w:rPr>
        <w:t xml:space="preserve">, образование высшее, стаж работы </w:t>
      </w:r>
      <w:r>
        <w:rPr>
          <w:rFonts w:ascii="Times New Roman" w:hAnsi="Times New Roman" w:cs="Times New Roman"/>
          <w:sz w:val="28"/>
          <w:szCs w:val="28"/>
        </w:rPr>
        <w:t>18 лет, курсы повышения прошла в 2023</w:t>
      </w:r>
      <w:r w:rsidR="008E6D9F" w:rsidRPr="008B34DF">
        <w:rPr>
          <w:rFonts w:ascii="Times New Roman" w:hAnsi="Times New Roman" w:cs="Times New Roman"/>
          <w:sz w:val="28"/>
          <w:szCs w:val="28"/>
        </w:rPr>
        <w:t>году;</w:t>
      </w:r>
    </w:p>
    <w:p w:rsidR="008E6D9F" w:rsidRPr="008B34DF" w:rsidRDefault="008B34D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3764">
        <w:rPr>
          <w:rFonts w:ascii="Times New Roman" w:hAnsi="Times New Roman" w:cs="Times New Roman"/>
          <w:sz w:val="28"/>
          <w:szCs w:val="28"/>
        </w:rPr>
        <w:t xml:space="preserve">Инфраструктура школы старая, несмотря на это, </w:t>
      </w:r>
      <w:r w:rsidR="008E6D9F" w:rsidRPr="008B34DF">
        <w:rPr>
          <w:rFonts w:ascii="Times New Roman" w:hAnsi="Times New Roman" w:cs="Times New Roman"/>
          <w:sz w:val="28"/>
          <w:szCs w:val="28"/>
        </w:rPr>
        <w:t>созданы все необходимые условия для проведения уроков русского языка и литературы. Имеются два учебных кабинета по русскому языку и литературе, интерактивн</w:t>
      </w:r>
      <w:r w:rsidR="006B3764">
        <w:rPr>
          <w:rFonts w:ascii="Times New Roman" w:hAnsi="Times New Roman" w:cs="Times New Roman"/>
          <w:sz w:val="28"/>
          <w:szCs w:val="28"/>
        </w:rPr>
        <w:t>а доска</w:t>
      </w:r>
      <w:r w:rsidR="008E6D9F" w:rsidRPr="008B34DF">
        <w:rPr>
          <w:rFonts w:ascii="Times New Roman" w:hAnsi="Times New Roman" w:cs="Times New Roman"/>
          <w:sz w:val="28"/>
          <w:szCs w:val="28"/>
        </w:rPr>
        <w:t>. Кабинеты оснащены необходимым раздаточным материалом.</w:t>
      </w:r>
    </w:p>
    <w:p w:rsidR="008E6D9F" w:rsidRPr="008B34DF" w:rsidRDefault="008B34D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D9F" w:rsidRPr="008B34DF">
        <w:rPr>
          <w:rFonts w:ascii="Times New Roman" w:hAnsi="Times New Roman" w:cs="Times New Roman"/>
          <w:sz w:val="28"/>
          <w:szCs w:val="28"/>
        </w:rPr>
        <w:t xml:space="preserve">После проверки учителей-предметников можно отметить хороший уровень владения </w:t>
      </w:r>
      <w:r w:rsidR="006402D5" w:rsidRPr="008B34DF">
        <w:rPr>
          <w:rFonts w:ascii="Times New Roman" w:hAnsi="Times New Roman" w:cs="Times New Roman"/>
          <w:sz w:val="28"/>
          <w:szCs w:val="28"/>
        </w:rPr>
        <w:t>методикой преподавания предмета, использование на уроках разных видов деятельности: работу с учебником, фронтальную, индивидуальную, групповую, самостоятельную и другие виды работ. Содержание уроков соответствует государственным программам. Учителя применяют на уроках разные современные формы и методы преподавания</w:t>
      </w:r>
      <w:r w:rsidR="006D2191">
        <w:rPr>
          <w:rFonts w:ascii="Times New Roman" w:hAnsi="Times New Roman" w:cs="Times New Roman"/>
          <w:sz w:val="28"/>
          <w:szCs w:val="28"/>
        </w:rPr>
        <w:t xml:space="preserve"> предмета, используют приемы кейсов</w:t>
      </w:r>
      <w:r w:rsidR="006402D5" w:rsidRPr="008B34DF">
        <w:rPr>
          <w:rFonts w:ascii="Times New Roman" w:hAnsi="Times New Roman" w:cs="Times New Roman"/>
          <w:sz w:val="28"/>
          <w:szCs w:val="28"/>
        </w:rPr>
        <w:t>,</w:t>
      </w:r>
      <w:r w:rsidR="006D2191">
        <w:rPr>
          <w:rFonts w:ascii="Times New Roman" w:hAnsi="Times New Roman" w:cs="Times New Roman"/>
          <w:sz w:val="28"/>
          <w:szCs w:val="28"/>
        </w:rPr>
        <w:t xml:space="preserve"> принцип принципа, метод проектов</w:t>
      </w:r>
      <w:r w:rsidR="006402D5" w:rsidRPr="008B34DF">
        <w:rPr>
          <w:rFonts w:ascii="Times New Roman" w:hAnsi="Times New Roman" w:cs="Times New Roman"/>
          <w:sz w:val="28"/>
          <w:szCs w:val="28"/>
        </w:rPr>
        <w:t>.</w:t>
      </w:r>
    </w:p>
    <w:p w:rsidR="00063555" w:rsidRPr="008B34DF" w:rsidRDefault="008B34D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3555" w:rsidRPr="008B34DF">
        <w:rPr>
          <w:rFonts w:ascii="Times New Roman" w:hAnsi="Times New Roman" w:cs="Times New Roman"/>
          <w:sz w:val="28"/>
          <w:szCs w:val="28"/>
        </w:rPr>
        <w:t>Проводят открытие уроки. Поурочные планы по программе ведутся ежедневно</w:t>
      </w:r>
      <w:r w:rsidR="00F41ACC" w:rsidRPr="008B34DF">
        <w:rPr>
          <w:rFonts w:ascii="Times New Roman" w:hAnsi="Times New Roman" w:cs="Times New Roman"/>
          <w:sz w:val="28"/>
          <w:szCs w:val="28"/>
        </w:rPr>
        <w:t>. Журналы заполняют строго по конструктору.</w:t>
      </w:r>
    </w:p>
    <w:p w:rsidR="006402D5" w:rsidRPr="008B34DF" w:rsidRDefault="006402D5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С целью системного повышения квалификации педагогического мастерства в школе созданы методические объединения </w:t>
      </w:r>
      <w:r w:rsidR="00BD7B25" w:rsidRPr="008B34DF">
        <w:rPr>
          <w:rFonts w:ascii="Times New Roman" w:hAnsi="Times New Roman" w:cs="Times New Roman"/>
          <w:sz w:val="28"/>
          <w:szCs w:val="28"/>
        </w:rPr>
        <w:t>учителей естественно-гуманитарного профиля. В ходе проверки была изучена документация и проанализирована работа методического объединения, что позволяет сделать следующие выводы:</w:t>
      </w:r>
    </w:p>
    <w:p w:rsidR="00BD7B25" w:rsidRPr="008B34DF" w:rsidRDefault="00DB744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- в наличии необходимая документация, папки с нормативными документами по предметам, методические материалы, а также документация, отражающая работу методического объединения. Но отсутствуют протоколы по </w:t>
      </w:r>
      <w:r w:rsidRPr="008B34DF">
        <w:rPr>
          <w:rFonts w:ascii="Times New Roman" w:hAnsi="Times New Roman" w:cs="Times New Roman"/>
          <w:sz w:val="28"/>
          <w:szCs w:val="28"/>
        </w:rPr>
        <w:lastRenderedPageBreak/>
        <w:t>проведенным мероприятиям.</w:t>
      </w:r>
      <w:r w:rsidR="00704C2A" w:rsidRPr="008B34DF">
        <w:rPr>
          <w:rFonts w:ascii="Times New Roman" w:hAnsi="Times New Roman" w:cs="Times New Roman"/>
          <w:sz w:val="28"/>
          <w:szCs w:val="28"/>
        </w:rPr>
        <w:t xml:space="preserve"> У учителей отсутствуют темы по самообразованию.</w:t>
      </w:r>
    </w:p>
    <w:p w:rsidR="00704C2A" w:rsidRPr="008B34DF" w:rsidRDefault="00704C2A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Проверка рабочих, </w:t>
      </w:r>
      <w:r w:rsidR="002471BA" w:rsidRPr="008B34DF">
        <w:rPr>
          <w:rFonts w:ascii="Times New Roman" w:hAnsi="Times New Roman" w:cs="Times New Roman"/>
          <w:sz w:val="28"/>
          <w:szCs w:val="28"/>
        </w:rPr>
        <w:t>контрольных  тетрадей свидетельствует о том, что учителя систематически проверяют тетради</w:t>
      </w:r>
      <w:r w:rsidR="004E0F1C" w:rsidRPr="008B34DF">
        <w:rPr>
          <w:rFonts w:ascii="Times New Roman" w:hAnsi="Times New Roman" w:cs="Times New Roman"/>
          <w:sz w:val="28"/>
          <w:szCs w:val="28"/>
        </w:rPr>
        <w:t>, оценивают все виды работ учащихся. Оценок не завышают.</w:t>
      </w:r>
      <w:r w:rsidR="001140C2" w:rsidRPr="008B34DF">
        <w:rPr>
          <w:rFonts w:ascii="Times New Roman" w:hAnsi="Times New Roman" w:cs="Times New Roman"/>
          <w:sz w:val="28"/>
          <w:szCs w:val="28"/>
        </w:rPr>
        <w:t xml:space="preserve"> Работу над ошибками  </w:t>
      </w:r>
      <w:r w:rsidR="004327D5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1140C2" w:rsidRPr="008B34DF">
        <w:rPr>
          <w:rFonts w:ascii="Times New Roman" w:hAnsi="Times New Roman" w:cs="Times New Roman"/>
          <w:sz w:val="28"/>
          <w:szCs w:val="28"/>
        </w:rPr>
        <w:t>провести по схеме (пишу правильно=</w:t>
      </w:r>
      <w:proofErr w:type="gramStart"/>
      <w:r w:rsidR="001140C2" w:rsidRPr="008B34DF">
        <w:rPr>
          <w:rFonts w:ascii="Times New Roman" w:hAnsi="Times New Roman" w:cs="Times New Roman"/>
          <w:sz w:val="28"/>
          <w:szCs w:val="28"/>
        </w:rPr>
        <w:t>объясняю</w:t>
      </w:r>
      <w:proofErr w:type="gramEnd"/>
      <w:r w:rsidR="001140C2" w:rsidRPr="008B34DF">
        <w:rPr>
          <w:rFonts w:ascii="Times New Roman" w:hAnsi="Times New Roman" w:cs="Times New Roman"/>
          <w:sz w:val="28"/>
          <w:szCs w:val="28"/>
        </w:rPr>
        <w:t>=упражняюсь).</w:t>
      </w:r>
    </w:p>
    <w:p w:rsidR="007D48C5" w:rsidRPr="008B34DF" w:rsidRDefault="002C1198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И контрольные и рабочие тетради имеют опрятный вид, во всех тетрадях </w:t>
      </w:r>
      <w:r w:rsidR="00FE083B" w:rsidRPr="008B34DF">
        <w:rPr>
          <w:rFonts w:ascii="Times New Roman" w:hAnsi="Times New Roman" w:cs="Times New Roman"/>
          <w:sz w:val="28"/>
          <w:szCs w:val="28"/>
        </w:rPr>
        <w:t>соблюдается орфографический режим. Анализ состояния рабочих тетрадей показал, что основную форму деятельности учителя составляют классные и домашние работы. Эти виды работ учащиеся выполняют самостоятельно.</w:t>
      </w:r>
      <w:r w:rsidR="0036558C" w:rsidRPr="008B34DF">
        <w:rPr>
          <w:rFonts w:ascii="Times New Roman" w:hAnsi="Times New Roman" w:cs="Times New Roman"/>
          <w:sz w:val="28"/>
          <w:szCs w:val="28"/>
        </w:rPr>
        <w:t xml:space="preserve"> </w:t>
      </w:r>
      <w:r w:rsidR="00FE083B" w:rsidRPr="008B34DF">
        <w:rPr>
          <w:rFonts w:ascii="Times New Roman" w:hAnsi="Times New Roman" w:cs="Times New Roman"/>
          <w:sz w:val="28"/>
          <w:szCs w:val="28"/>
        </w:rPr>
        <w:t>Контрольные работы проводятся по календарно-тем</w:t>
      </w:r>
      <w:r w:rsidR="007D48C5" w:rsidRPr="008B34DF">
        <w:rPr>
          <w:rFonts w:ascii="Times New Roman" w:hAnsi="Times New Roman" w:cs="Times New Roman"/>
          <w:sz w:val="28"/>
          <w:szCs w:val="28"/>
        </w:rPr>
        <w:t>атическому планированию учителя</w:t>
      </w:r>
      <w:r w:rsidR="0036558C" w:rsidRPr="008B34DF">
        <w:rPr>
          <w:rFonts w:ascii="Times New Roman" w:hAnsi="Times New Roman" w:cs="Times New Roman"/>
          <w:sz w:val="28"/>
          <w:szCs w:val="28"/>
        </w:rPr>
        <w:t xml:space="preserve">. Внеклассная работа проводятся во время предметных декад, олимпиад. Учителями словесниками </w:t>
      </w:r>
      <w:r w:rsidR="007D48C5" w:rsidRPr="008B34DF">
        <w:rPr>
          <w:rFonts w:ascii="Times New Roman" w:hAnsi="Times New Roman" w:cs="Times New Roman"/>
          <w:sz w:val="28"/>
          <w:szCs w:val="28"/>
        </w:rPr>
        <w:t>проводятся,</w:t>
      </w:r>
      <w:r w:rsidR="00EE6AD6" w:rsidRPr="008B34DF">
        <w:rPr>
          <w:rFonts w:ascii="Times New Roman" w:hAnsi="Times New Roman" w:cs="Times New Roman"/>
          <w:sz w:val="28"/>
          <w:szCs w:val="28"/>
        </w:rPr>
        <w:t xml:space="preserve"> нестандартные, бинарные уроки.</w:t>
      </w:r>
    </w:p>
    <w:p w:rsidR="00E169AF" w:rsidRPr="008B34DF" w:rsidRDefault="007D48C5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Для подготовки учащихся к ОГЭ и ЕГЭ учителями используются разные формы, 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8B34DF">
        <w:rPr>
          <w:rFonts w:ascii="Times New Roman" w:hAnsi="Times New Roman" w:cs="Times New Roman"/>
          <w:sz w:val="28"/>
          <w:szCs w:val="28"/>
        </w:rPr>
        <w:t>, тесты, варианты. Проводятся дополнительные занятия, консультации.</w:t>
      </w:r>
      <w:r w:rsidR="006D2191">
        <w:rPr>
          <w:rFonts w:ascii="Times New Roman" w:hAnsi="Times New Roman" w:cs="Times New Roman"/>
          <w:sz w:val="28"/>
          <w:szCs w:val="28"/>
        </w:rPr>
        <w:t xml:space="preserve"> </w:t>
      </w:r>
      <w:r w:rsidR="009D38F1" w:rsidRPr="008B34DF">
        <w:rPr>
          <w:rFonts w:ascii="Times New Roman" w:hAnsi="Times New Roman" w:cs="Times New Roman"/>
          <w:sz w:val="28"/>
          <w:szCs w:val="28"/>
        </w:rPr>
        <w:t>Контрольные проверочные работы проводились в 9, 7 и 6х классах.</w:t>
      </w:r>
    </w:p>
    <w:p w:rsidR="009D38F1" w:rsidRPr="008B34DF" w:rsidRDefault="00E169A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8F1" w:rsidRPr="008B34DF">
        <w:rPr>
          <w:rFonts w:ascii="Times New Roman" w:hAnsi="Times New Roman" w:cs="Times New Roman"/>
          <w:b/>
          <w:sz w:val="28"/>
          <w:szCs w:val="28"/>
        </w:rPr>
        <w:t xml:space="preserve">В 7 классе </w:t>
      </w:r>
      <w:r w:rsidRPr="008B34DF">
        <w:rPr>
          <w:rFonts w:ascii="Times New Roman" w:hAnsi="Times New Roman" w:cs="Times New Roman"/>
          <w:b/>
          <w:sz w:val="28"/>
          <w:szCs w:val="28"/>
        </w:rPr>
        <w:t>учащиеся написали диктант.</w:t>
      </w:r>
      <w:r w:rsidRPr="008B34DF">
        <w:rPr>
          <w:rFonts w:ascii="Times New Roman" w:hAnsi="Times New Roman" w:cs="Times New Roman"/>
          <w:sz w:val="28"/>
          <w:szCs w:val="28"/>
        </w:rPr>
        <w:t xml:space="preserve"> Д</w:t>
      </w:r>
      <w:r w:rsidR="009D38F1" w:rsidRPr="008B34DF">
        <w:rPr>
          <w:rFonts w:ascii="Times New Roman" w:hAnsi="Times New Roman" w:cs="Times New Roman"/>
          <w:sz w:val="28"/>
          <w:szCs w:val="28"/>
        </w:rPr>
        <w:t>опустили следующие типичные грамматические ошибки:</w:t>
      </w:r>
    </w:p>
    <w:p w:rsidR="009D38F1" w:rsidRPr="008B34DF" w:rsidRDefault="009D38F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-неправильный перенос слова;</w:t>
      </w:r>
    </w:p>
    <w:p w:rsidR="009D38F1" w:rsidRPr="008B34DF" w:rsidRDefault="009D38F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-неправильное написание</w:t>
      </w:r>
      <w:r w:rsidR="006D2191">
        <w:rPr>
          <w:rFonts w:ascii="Times New Roman" w:hAnsi="Times New Roman" w:cs="Times New Roman"/>
          <w:sz w:val="28"/>
          <w:szCs w:val="28"/>
        </w:rPr>
        <w:t xml:space="preserve"> окончаний прилагательных</w:t>
      </w:r>
      <w:r w:rsidRPr="008B34DF">
        <w:rPr>
          <w:rFonts w:ascii="Times New Roman" w:hAnsi="Times New Roman" w:cs="Times New Roman"/>
          <w:sz w:val="28"/>
          <w:szCs w:val="28"/>
        </w:rPr>
        <w:t>;</w:t>
      </w:r>
    </w:p>
    <w:p w:rsidR="009D38F1" w:rsidRPr="008B34DF" w:rsidRDefault="009D38F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-ошибки в написании</w:t>
      </w:r>
      <w:r w:rsidR="006D2191">
        <w:rPr>
          <w:rFonts w:ascii="Times New Roman" w:hAnsi="Times New Roman" w:cs="Times New Roman"/>
          <w:sz w:val="28"/>
          <w:szCs w:val="28"/>
        </w:rPr>
        <w:t xml:space="preserve"> падежных форм слов</w:t>
      </w:r>
      <w:r w:rsidRPr="008B34DF">
        <w:rPr>
          <w:rFonts w:ascii="Times New Roman" w:hAnsi="Times New Roman" w:cs="Times New Roman"/>
          <w:sz w:val="28"/>
          <w:szCs w:val="28"/>
        </w:rPr>
        <w:t>;</w:t>
      </w:r>
    </w:p>
    <w:p w:rsidR="00E169AF" w:rsidRPr="008B34DF" w:rsidRDefault="006D219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-пунктуационные ошибки, тире в неполном предложении;</w:t>
      </w:r>
    </w:p>
    <w:p w:rsidR="002C1198" w:rsidRPr="008B34DF" w:rsidRDefault="009D38F1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9AF" w:rsidRPr="008B34DF">
        <w:rPr>
          <w:rFonts w:ascii="Times New Roman" w:hAnsi="Times New Roman" w:cs="Times New Roman"/>
          <w:b/>
          <w:sz w:val="28"/>
          <w:szCs w:val="28"/>
        </w:rPr>
        <w:t>В 9х классах учащиеся работали с вариантами заданий</w:t>
      </w:r>
      <w:r w:rsidR="00E169AF" w:rsidRPr="008B34DF">
        <w:rPr>
          <w:rFonts w:ascii="Times New Roman" w:hAnsi="Times New Roman" w:cs="Times New Roman"/>
          <w:sz w:val="28"/>
          <w:szCs w:val="28"/>
        </w:rPr>
        <w:t xml:space="preserve"> </w:t>
      </w:r>
      <w:r w:rsidR="00E169AF" w:rsidRPr="008B34DF">
        <w:rPr>
          <w:rFonts w:ascii="Times New Roman" w:hAnsi="Times New Roman" w:cs="Times New Roman"/>
          <w:b/>
          <w:sz w:val="28"/>
          <w:szCs w:val="28"/>
        </w:rPr>
        <w:t>ОГЭ</w:t>
      </w:r>
      <w:r w:rsidR="00E169AF" w:rsidRPr="008B34DF">
        <w:rPr>
          <w:rFonts w:ascii="Times New Roman" w:hAnsi="Times New Roman" w:cs="Times New Roman"/>
          <w:sz w:val="28"/>
          <w:szCs w:val="28"/>
        </w:rPr>
        <w:t>.</w:t>
      </w:r>
    </w:p>
    <w:p w:rsidR="00E169AF" w:rsidRPr="008B34DF" w:rsidRDefault="00E169A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Многие учащиеся не справились со следующими заданиями:</w:t>
      </w:r>
    </w:p>
    <w:p w:rsidR="001A33F7" w:rsidRDefault="001A33F7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</w:t>
      </w:r>
      <w:r w:rsidR="006B3764">
        <w:rPr>
          <w:rFonts w:ascii="Times New Roman" w:hAnsi="Times New Roman" w:cs="Times New Roman"/>
          <w:sz w:val="28"/>
          <w:szCs w:val="28"/>
        </w:rPr>
        <w:t>Анализ части №2(тестовая часть) вызывали у обучающихся следующие задания</w:t>
      </w:r>
      <w:proofErr w:type="gramStart"/>
      <w:r w:rsidR="006B3764" w:rsidRPr="008B34DF">
        <w:rPr>
          <w:rFonts w:ascii="Times New Roman" w:hAnsi="Times New Roman" w:cs="Times New Roman"/>
          <w:sz w:val="28"/>
          <w:szCs w:val="28"/>
        </w:rPr>
        <w:t xml:space="preserve"> </w:t>
      </w:r>
      <w:r w:rsidR="006B37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3764" w:rsidRPr="008B34DF" w:rsidRDefault="00D7173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-орфографический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Start"/>
      <w:r w:rsidR="006B3764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6B3764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="006B3764">
        <w:rPr>
          <w:rFonts w:ascii="Times New Roman" w:hAnsi="Times New Roman" w:cs="Times New Roman"/>
          <w:sz w:val="28"/>
          <w:szCs w:val="28"/>
        </w:rPr>
        <w:t>(задание №5);</w:t>
      </w:r>
    </w:p>
    <w:p w:rsidR="005E0A10" w:rsidRDefault="005E0A10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</w:t>
      </w:r>
      <w:r w:rsidR="006B3764">
        <w:rPr>
          <w:rFonts w:ascii="Times New Roman" w:hAnsi="Times New Roman" w:cs="Times New Roman"/>
          <w:sz w:val="28"/>
          <w:szCs w:val="28"/>
        </w:rPr>
        <w:t>(задание №6) Анализ содержания текста;</w:t>
      </w:r>
    </w:p>
    <w:p w:rsidR="006B3764" w:rsidRDefault="006B3764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-пунктуационный анали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>задание № 7);</w:t>
      </w:r>
    </w:p>
    <w:p w:rsidR="006B3764" w:rsidRDefault="006B3764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-сочинение-рассуждение (анали</w:t>
      </w:r>
      <w:r w:rsidR="00D71732">
        <w:rPr>
          <w:rFonts w:ascii="Times New Roman" w:hAnsi="Times New Roman" w:cs="Times New Roman"/>
          <w:sz w:val="28"/>
          <w:szCs w:val="28"/>
        </w:rPr>
        <w:t>з части№3):</w:t>
      </w:r>
    </w:p>
    <w:p w:rsidR="00D71732" w:rsidRDefault="00D7173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Толкование значение слова: из 13-72%.</w:t>
      </w:r>
    </w:p>
    <w:p w:rsidR="00D71732" w:rsidRDefault="00D7173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примеров-аргументов-45%.</w:t>
      </w:r>
    </w:p>
    <w:p w:rsidR="00D71732" w:rsidRDefault="00D7173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Смысловая цельность, речевая связность и последовательность сочинения 40%.</w:t>
      </w:r>
    </w:p>
    <w:p w:rsidR="00D71732" w:rsidRPr="008B34DF" w:rsidRDefault="00D71732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Композиционная стройность</w:t>
      </w:r>
      <w:r w:rsidR="00EE6DCC">
        <w:rPr>
          <w:rFonts w:ascii="Times New Roman" w:hAnsi="Times New Roman" w:cs="Times New Roman"/>
          <w:sz w:val="28"/>
          <w:szCs w:val="28"/>
        </w:rPr>
        <w:t xml:space="preserve">-60%. Анализ полученных результатов показывает, что те учащиеся, которые написали </w:t>
      </w:r>
      <w:proofErr w:type="gramStart"/>
      <w:r w:rsidR="00EE6DCC">
        <w:rPr>
          <w:rFonts w:ascii="Times New Roman" w:hAnsi="Times New Roman" w:cs="Times New Roman"/>
          <w:sz w:val="28"/>
          <w:szCs w:val="28"/>
        </w:rPr>
        <w:t>сочинение</w:t>
      </w:r>
      <w:proofErr w:type="gramEnd"/>
      <w:r w:rsidR="00EE6DCC">
        <w:rPr>
          <w:rFonts w:ascii="Times New Roman" w:hAnsi="Times New Roman" w:cs="Times New Roman"/>
          <w:sz w:val="28"/>
          <w:szCs w:val="28"/>
        </w:rPr>
        <w:t xml:space="preserve"> справились с частью №3. Они умеют строить собственное высказывание в соответствии с определенным типом речи.</w:t>
      </w:r>
    </w:p>
    <w:p w:rsidR="00E169AF" w:rsidRPr="00105AEC" w:rsidRDefault="00E169AF" w:rsidP="008C2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EC">
        <w:rPr>
          <w:rFonts w:ascii="Times New Roman" w:hAnsi="Times New Roman" w:cs="Times New Roman"/>
          <w:b/>
          <w:sz w:val="28"/>
          <w:szCs w:val="28"/>
        </w:rPr>
        <w:t>В 6 классе учащиеся написали ВПР.</w:t>
      </w:r>
    </w:p>
    <w:p w:rsidR="00E169AF" w:rsidRPr="008B34DF" w:rsidRDefault="00E169A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Наиболее типичные ошибки при выполнении ВПР:</w:t>
      </w:r>
    </w:p>
    <w:p w:rsidR="00E169AF" w:rsidRPr="008B34DF" w:rsidRDefault="00E169A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-правописание мягкого знака;</w:t>
      </w:r>
    </w:p>
    <w:p w:rsidR="00E169AF" w:rsidRDefault="00E169AF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-</w:t>
      </w:r>
      <w:r w:rsidR="007D48C5" w:rsidRPr="008B34DF">
        <w:rPr>
          <w:rFonts w:ascii="Times New Roman" w:hAnsi="Times New Roman" w:cs="Times New Roman"/>
          <w:sz w:val="28"/>
          <w:szCs w:val="28"/>
        </w:rPr>
        <w:t>прав</w:t>
      </w:r>
      <w:r w:rsidR="00063555" w:rsidRPr="008B34DF">
        <w:rPr>
          <w:rFonts w:ascii="Times New Roman" w:hAnsi="Times New Roman" w:cs="Times New Roman"/>
          <w:sz w:val="28"/>
          <w:szCs w:val="28"/>
        </w:rPr>
        <w:t>описание слов с безударной глас</w:t>
      </w:r>
      <w:r w:rsidR="00EE6DCC">
        <w:rPr>
          <w:rFonts w:ascii="Times New Roman" w:hAnsi="Times New Roman" w:cs="Times New Roman"/>
          <w:sz w:val="28"/>
          <w:szCs w:val="28"/>
        </w:rPr>
        <w:t>ной;</w:t>
      </w:r>
    </w:p>
    <w:p w:rsidR="00EE6DCC" w:rsidRDefault="00EE6DCC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-правописание окончаний разных частей речи;</w:t>
      </w:r>
    </w:p>
    <w:p w:rsidR="00EE6DCC" w:rsidRPr="008B34DF" w:rsidRDefault="00EE6DCC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-знаки препинания в предложениях с однородными членами.</w:t>
      </w:r>
    </w:p>
    <w:p w:rsidR="007D48C5" w:rsidRPr="008B34DF" w:rsidRDefault="007D48C5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Затруднения были пр</w:t>
      </w:r>
      <w:r w:rsidR="00EE6DCC">
        <w:rPr>
          <w:rFonts w:ascii="Times New Roman" w:hAnsi="Times New Roman" w:cs="Times New Roman"/>
          <w:sz w:val="28"/>
          <w:szCs w:val="28"/>
        </w:rPr>
        <w:t>и выполнении заданий 11, 13, 14 (умение распознавать значение фразеологического оборота)</w:t>
      </w:r>
    </w:p>
    <w:p w:rsidR="007D48C5" w:rsidRPr="008B34DF" w:rsidRDefault="007D48C5" w:rsidP="008C2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34DF">
        <w:rPr>
          <w:rFonts w:ascii="Times New Roman" w:hAnsi="Times New Roman" w:cs="Times New Roman"/>
          <w:b/>
          <w:sz w:val="28"/>
          <w:szCs w:val="28"/>
        </w:rPr>
        <w:t>Результаты контрольных работ.</w:t>
      </w:r>
    </w:p>
    <w:p w:rsidR="001A33F7" w:rsidRPr="008B34DF" w:rsidRDefault="007D48C5" w:rsidP="008C2A59">
      <w:pPr>
        <w:tabs>
          <w:tab w:val="left" w:pos="3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ab/>
        <w:t>9</w:t>
      </w:r>
      <w:r w:rsidR="00471430" w:rsidRPr="008B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471430" w:rsidRPr="008B34DF" w:rsidTr="00471430">
        <w:trPr>
          <w:trHeight w:val="411"/>
        </w:trPr>
        <w:tc>
          <w:tcPr>
            <w:tcW w:w="1817" w:type="dxa"/>
            <w:vMerge w:val="restart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</w:tcPr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оценка</w:t>
            </w: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471430" w:rsidRPr="008B34DF" w:rsidRDefault="008B34DF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1430" w:rsidRPr="008B34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vMerge w:val="restart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471430" w:rsidRPr="008B34DF" w:rsidTr="00471430">
        <w:trPr>
          <w:trHeight w:val="1046"/>
        </w:trPr>
        <w:tc>
          <w:tcPr>
            <w:tcW w:w="1817" w:type="dxa"/>
            <w:vMerge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30" w:rsidRPr="008B34DF" w:rsidRDefault="00471430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30" w:rsidRPr="008B34DF" w:rsidTr="00471430">
        <w:tc>
          <w:tcPr>
            <w:tcW w:w="1817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471430" w:rsidRPr="008B34DF" w:rsidRDefault="00EE6DCC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71430" w:rsidRPr="008B34DF" w:rsidRDefault="0014117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dxa"/>
          </w:tcPr>
          <w:p w:rsidR="00471430" w:rsidRPr="008B34DF" w:rsidRDefault="0014117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471430" w:rsidRPr="008B34DF" w:rsidRDefault="00471430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41175">
              <w:rPr>
                <w:rFonts w:ascii="Times New Roman" w:hAnsi="Times New Roman" w:cs="Times New Roman"/>
                <w:sz w:val="28"/>
                <w:szCs w:val="28"/>
              </w:rPr>
              <w:t>83,3%</w:t>
            </w:r>
          </w:p>
        </w:tc>
        <w:tc>
          <w:tcPr>
            <w:tcW w:w="1410" w:type="dxa"/>
          </w:tcPr>
          <w:p w:rsidR="00471430" w:rsidRPr="008B34DF" w:rsidRDefault="0014117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33,3%</w:t>
            </w:r>
          </w:p>
        </w:tc>
        <w:tc>
          <w:tcPr>
            <w:tcW w:w="1426" w:type="dxa"/>
          </w:tcPr>
          <w:p w:rsidR="00471430" w:rsidRPr="008B34DF" w:rsidRDefault="0014117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3,2%</w:t>
            </w:r>
          </w:p>
        </w:tc>
      </w:tr>
    </w:tbl>
    <w:p w:rsidR="00335B25" w:rsidRPr="008B34DF" w:rsidRDefault="00335B25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30" w:rsidRPr="008B34DF" w:rsidRDefault="00471430" w:rsidP="008C2A59">
      <w:pPr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B34DF" w:rsidRDefault="008B34DF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CC" w:rsidRDefault="00EE6DCC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DCC" w:rsidRPr="008B34DF" w:rsidRDefault="00EE6DCC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555" w:rsidRPr="008B34DF" w:rsidRDefault="00063555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7класс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063555" w:rsidRPr="008B34DF" w:rsidTr="001B5121">
        <w:trPr>
          <w:trHeight w:val="411"/>
        </w:trPr>
        <w:tc>
          <w:tcPr>
            <w:tcW w:w="1817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</w:tcPr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оценка</w:t>
            </w: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063555" w:rsidRPr="008B34DF" w:rsidRDefault="008B34DF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63555" w:rsidRPr="008B34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63555" w:rsidRPr="008B34DF" w:rsidTr="001B5121">
        <w:trPr>
          <w:trHeight w:val="1046"/>
        </w:trPr>
        <w:tc>
          <w:tcPr>
            <w:tcW w:w="1817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55" w:rsidRPr="008B34DF" w:rsidTr="001B5121">
        <w:tc>
          <w:tcPr>
            <w:tcW w:w="181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41175">
              <w:rPr>
                <w:rFonts w:ascii="Times New Roman" w:hAnsi="Times New Roman" w:cs="Times New Roman"/>
                <w:sz w:val="28"/>
                <w:szCs w:val="28"/>
              </w:rPr>
              <w:t>91,7%</w:t>
            </w:r>
          </w:p>
        </w:tc>
        <w:tc>
          <w:tcPr>
            <w:tcW w:w="1410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41,67%</w:t>
            </w:r>
          </w:p>
        </w:tc>
        <w:tc>
          <w:tcPr>
            <w:tcW w:w="1426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3,4</w:t>
            </w:r>
            <w:r w:rsidR="003A6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63555" w:rsidRPr="008B34DF" w:rsidRDefault="00063555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555" w:rsidRPr="008B34DF" w:rsidRDefault="00063555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063555" w:rsidRPr="008B34DF" w:rsidTr="001B5121">
        <w:trPr>
          <w:trHeight w:val="411"/>
        </w:trPr>
        <w:tc>
          <w:tcPr>
            <w:tcW w:w="1817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</w:tcPr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оценка</w:t>
            </w: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063555" w:rsidRPr="008B34DF" w:rsidRDefault="008B34DF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63555" w:rsidRPr="008B34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63555" w:rsidRPr="008B34DF" w:rsidTr="001B5121">
        <w:trPr>
          <w:trHeight w:val="1046"/>
        </w:trPr>
        <w:tc>
          <w:tcPr>
            <w:tcW w:w="1817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555" w:rsidRPr="008B34DF" w:rsidRDefault="00063555" w:rsidP="008C2A59">
            <w:pPr>
              <w:tabs>
                <w:tab w:val="right" w:pos="1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55" w:rsidRPr="008B34DF" w:rsidTr="001B5121">
        <w:tc>
          <w:tcPr>
            <w:tcW w:w="1817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" w:type="dxa"/>
          </w:tcPr>
          <w:p w:rsidR="00063555" w:rsidRPr="008B34DF" w:rsidRDefault="00063555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4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7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100%</w:t>
            </w:r>
          </w:p>
        </w:tc>
        <w:tc>
          <w:tcPr>
            <w:tcW w:w="1410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063555" w:rsidRPr="008B34D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</w:tcPr>
          <w:p w:rsidR="00063555" w:rsidRPr="008B34DF" w:rsidRDefault="003A61EA" w:rsidP="008C2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3,3</w:t>
            </w:r>
          </w:p>
        </w:tc>
      </w:tr>
    </w:tbl>
    <w:p w:rsidR="00063555" w:rsidRPr="008B34DF" w:rsidRDefault="00063555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3555" w:rsidRPr="008B34DF" w:rsidRDefault="00F41ACC" w:rsidP="008C2A59">
      <w:p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8B34DF">
        <w:rPr>
          <w:rFonts w:ascii="Times New Roman" w:hAnsi="Times New Roman" w:cs="Times New Roman"/>
          <w:sz w:val="28"/>
          <w:szCs w:val="28"/>
        </w:rPr>
        <w:t>методического объединения учителей русского языка и литературы проводятся после каждой четверти,</w:t>
      </w:r>
      <w:r w:rsidR="00AF0D5D" w:rsidRPr="008B34DF">
        <w:rPr>
          <w:rFonts w:ascii="Times New Roman" w:hAnsi="Times New Roman" w:cs="Times New Roman"/>
          <w:sz w:val="28"/>
          <w:szCs w:val="28"/>
        </w:rPr>
        <w:t xml:space="preserve"> </w:t>
      </w:r>
      <w:r w:rsidR="008C2A59">
        <w:rPr>
          <w:rFonts w:ascii="Times New Roman" w:hAnsi="Times New Roman" w:cs="Times New Roman"/>
          <w:sz w:val="28"/>
          <w:szCs w:val="28"/>
        </w:rPr>
        <w:t>но ряд документов отсутствует.</w:t>
      </w:r>
    </w:p>
    <w:p w:rsidR="00F41ACC" w:rsidRPr="008B34DF" w:rsidRDefault="00F41ACC" w:rsidP="008C2A59">
      <w:pPr>
        <w:tabs>
          <w:tab w:val="left" w:pos="678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F">
        <w:rPr>
          <w:rFonts w:ascii="Times New Roman" w:hAnsi="Times New Roman" w:cs="Times New Roman"/>
          <w:b/>
          <w:sz w:val="28"/>
          <w:szCs w:val="28"/>
        </w:rPr>
        <w:t xml:space="preserve">                     Выводы и рекомендации:</w:t>
      </w:r>
    </w:p>
    <w:p w:rsidR="00F41ACC" w:rsidRPr="008B34DF" w:rsidRDefault="00F41ACC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Усилить работу по подготовке учащихся к ОГЭ и ЕГЭ</w:t>
      </w:r>
      <w:r w:rsidR="00105AEC">
        <w:rPr>
          <w:rFonts w:ascii="Times New Roman" w:hAnsi="Times New Roman" w:cs="Times New Roman"/>
          <w:sz w:val="28"/>
          <w:szCs w:val="28"/>
        </w:rPr>
        <w:t>, особенно 9классников</w:t>
      </w:r>
      <w:r w:rsidRPr="008B34DF">
        <w:rPr>
          <w:rFonts w:ascii="Times New Roman" w:hAnsi="Times New Roman" w:cs="Times New Roman"/>
          <w:sz w:val="28"/>
          <w:szCs w:val="28"/>
        </w:rPr>
        <w:t>;</w:t>
      </w:r>
    </w:p>
    <w:p w:rsidR="00F41ACC" w:rsidRPr="008B34DF" w:rsidRDefault="00F41ACC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Усилить работу с одаренными детьми, выполняя с ними задания повышенной сложности, но в рамках возможности</w:t>
      </w:r>
      <w:r w:rsidR="00AF0D5D" w:rsidRPr="008B34D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B34DF">
        <w:rPr>
          <w:rFonts w:ascii="Times New Roman" w:hAnsi="Times New Roman" w:cs="Times New Roman"/>
          <w:sz w:val="28"/>
          <w:szCs w:val="28"/>
        </w:rPr>
        <w:t>;</w:t>
      </w:r>
    </w:p>
    <w:p w:rsidR="00F41ACC" w:rsidRPr="008B34DF" w:rsidRDefault="00F41ACC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Включать в дидактические материалы варианты ОГЭ и ЕГЭ,</w:t>
      </w:r>
      <w:r w:rsidR="00851EDA" w:rsidRPr="008B34DF">
        <w:rPr>
          <w:rFonts w:ascii="Times New Roman" w:hAnsi="Times New Roman" w:cs="Times New Roman"/>
          <w:sz w:val="28"/>
          <w:szCs w:val="28"/>
        </w:rPr>
        <w:t xml:space="preserve"> тренинги, практикумы;</w:t>
      </w:r>
    </w:p>
    <w:p w:rsidR="00851EDA" w:rsidRPr="008B34DF" w:rsidRDefault="00851EDA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>Соблюдать единый орфографический режим;</w:t>
      </w:r>
    </w:p>
    <w:p w:rsidR="00AF0D5D" w:rsidRPr="008B34DF" w:rsidRDefault="00AF0D5D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Для устранения пробелов в знаниях школьников (учитывая знания мониторинга проверочных работ) провести поддерживающие занятия с учащимися  с низким уровнем </w:t>
      </w:r>
      <w:proofErr w:type="spellStart"/>
      <w:r w:rsidRPr="008B34D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B34DF">
        <w:rPr>
          <w:rFonts w:ascii="Times New Roman" w:hAnsi="Times New Roman" w:cs="Times New Roman"/>
          <w:sz w:val="28"/>
          <w:szCs w:val="28"/>
        </w:rPr>
        <w:t>;</w:t>
      </w:r>
    </w:p>
    <w:p w:rsidR="00AF0D5D" w:rsidRPr="008B34DF" w:rsidRDefault="00AF0D5D" w:rsidP="008C2A59">
      <w:pPr>
        <w:pStyle w:val="a3"/>
        <w:numPr>
          <w:ilvl w:val="0"/>
          <w:numId w:val="2"/>
        </w:numPr>
        <w:tabs>
          <w:tab w:val="left" w:pos="6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34DF">
        <w:rPr>
          <w:rFonts w:ascii="Times New Roman" w:hAnsi="Times New Roman" w:cs="Times New Roman"/>
          <w:sz w:val="28"/>
          <w:szCs w:val="28"/>
        </w:rPr>
        <w:t xml:space="preserve">Осуществлять посещение уроков завучем школы, членами ШМО с целью анализа  и распространения </w:t>
      </w:r>
      <w:r w:rsidR="008B34DF">
        <w:rPr>
          <w:rFonts w:ascii="Times New Roman" w:hAnsi="Times New Roman" w:cs="Times New Roman"/>
          <w:sz w:val="28"/>
          <w:szCs w:val="28"/>
        </w:rPr>
        <w:t>передового педагогического опыта</w:t>
      </w:r>
      <w:r w:rsidRPr="008B34DF">
        <w:rPr>
          <w:rFonts w:ascii="Times New Roman" w:hAnsi="Times New Roman" w:cs="Times New Roman"/>
          <w:sz w:val="28"/>
          <w:szCs w:val="28"/>
        </w:rPr>
        <w:t>, оказания взаимной методической поддержки.</w:t>
      </w:r>
    </w:p>
    <w:p w:rsidR="00AF0D5D" w:rsidRPr="008B34DF" w:rsidRDefault="00AF0D5D" w:rsidP="00882234">
      <w:pPr>
        <w:tabs>
          <w:tab w:val="left" w:pos="6789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0D5D" w:rsidRPr="00AF0D5D" w:rsidRDefault="00AF0D5D" w:rsidP="00882234">
      <w:pPr>
        <w:tabs>
          <w:tab w:val="left" w:pos="6789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AF0D5D">
        <w:rPr>
          <w:rFonts w:ascii="Times New Roman" w:hAnsi="Times New Roman" w:cs="Times New Roman"/>
          <w:b/>
          <w:sz w:val="32"/>
          <w:szCs w:val="32"/>
        </w:rPr>
        <w:t>Заместитель директора МКУ</w:t>
      </w:r>
      <w:r w:rsidR="008B34D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AF0D5D">
        <w:rPr>
          <w:rFonts w:ascii="Times New Roman" w:hAnsi="Times New Roman" w:cs="Times New Roman"/>
          <w:b/>
          <w:sz w:val="32"/>
          <w:szCs w:val="32"/>
        </w:rPr>
        <w:t xml:space="preserve">ИМЦ»                 </w:t>
      </w:r>
      <w:proofErr w:type="spellStart"/>
      <w:r w:rsidRPr="00AF0D5D">
        <w:rPr>
          <w:rFonts w:ascii="Times New Roman" w:hAnsi="Times New Roman" w:cs="Times New Roman"/>
          <w:b/>
          <w:sz w:val="32"/>
          <w:szCs w:val="32"/>
        </w:rPr>
        <w:t>К.М.Усманова</w:t>
      </w:r>
      <w:proofErr w:type="spellEnd"/>
      <w:r w:rsidRPr="00AF0D5D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AF0D5D" w:rsidRPr="00AF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91D"/>
    <w:multiLevelType w:val="hybridMultilevel"/>
    <w:tmpl w:val="353A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28E5"/>
    <w:multiLevelType w:val="hybridMultilevel"/>
    <w:tmpl w:val="C300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C4"/>
    <w:rsid w:val="00063555"/>
    <w:rsid w:val="000638E8"/>
    <w:rsid w:val="00082E18"/>
    <w:rsid w:val="000B2E01"/>
    <w:rsid w:val="001002FE"/>
    <w:rsid w:val="00105AEC"/>
    <w:rsid w:val="001140C2"/>
    <w:rsid w:val="00115A62"/>
    <w:rsid w:val="00141175"/>
    <w:rsid w:val="001A33F7"/>
    <w:rsid w:val="001B74D8"/>
    <w:rsid w:val="002471BA"/>
    <w:rsid w:val="002C1198"/>
    <w:rsid w:val="00335B25"/>
    <w:rsid w:val="0036558C"/>
    <w:rsid w:val="003A61EA"/>
    <w:rsid w:val="003C3308"/>
    <w:rsid w:val="003C58C4"/>
    <w:rsid w:val="004327D5"/>
    <w:rsid w:val="00445078"/>
    <w:rsid w:val="00470F31"/>
    <w:rsid w:val="00471430"/>
    <w:rsid w:val="004E0F1C"/>
    <w:rsid w:val="004F5CF9"/>
    <w:rsid w:val="0054497F"/>
    <w:rsid w:val="005E0A10"/>
    <w:rsid w:val="006402D5"/>
    <w:rsid w:val="006B3764"/>
    <w:rsid w:val="006D2191"/>
    <w:rsid w:val="00704C2A"/>
    <w:rsid w:val="00712CC3"/>
    <w:rsid w:val="007D48C5"/>
    <w:rsid w:val="007D572C"/>
    <w:rsid w:val="00851EDA"/>
    <w:rsid w:val="00882234"/>
    <w:rsid w:val="008B34DF"/>
    <w:rsid w:val="008B3B68"/>
    <w:rsid w:val="008C2A59"/>
    <w:rsid w:val="008E6D9F"/>
    <w:rsid w:val="009B25C9"/>
    <w:rsid w:val="009D38F1"/>
    <w:rsid w:val="009E716B"/>
    <w:rsid w:val="00A3207F"/>
    <w:rsid w:val="00AF0D5D"/>
    <w:rsid w:val="00B05F10"/>
    <w:rsid w:val="00BD7B25"/>
    <w:rsid w:val="00C650B9"/>
    <w:rsid w:val="00D71732"/>
    <w:rsid w:val="00DB744F"/>
    <w:rsid w:val="00E169AF"/>
    <w:rsid w:val="00E95818"/>
    <w:rsid w:val="00EC62D4"/>
    <w:rsid w:val="00EE6AD6"/>
    <w:rsid w:val="00EE6DCC"/>
    <w:rsid w:val="00F41ACC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3"/>
    <w:pPr>
      <w:ind w:left="720"/>
      <w:contextualSpacing/>
    </w:pPr>
  </w:style>
  <w:style w:type="table" w:styleId="a4">
    <w:name w:val="Table Grid"/>
    <w:basedOn w:val="a1"/>
    <w:uiPriority w:val="59"/>
    <w:rsid w:val="007D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3"/>
    <w:pPr>
      <w:ind w:left="720"/>
      <w:contextualSpacing/>
    </w:pPr>
  </w:style>
  <w:style w:type="table" w:styleId="a4">
    <w:name w:val="Table Grid"/>
    <w:basedOn w:val="a1"/>
    <w:uiPriority w:val="59"/>
    <w:rsid w:val="007D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1298-E329-4953-B99C-206218AD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2023-12-27T07:11:00Z</cp:lastPrinted>
  <dcterms:created xsi:type="dcterms:W3CDTF">2023-11-22T06:52:00Z</dcterms:created>
  <dcterms:modified xsi:type="dcterms:W3CDTF">2023-12-27T07:14:00Z</dcterms:modified>
</cp:coreProperties>
</file>